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41D" w:rsidRDefault="002E441D" w:rsidP="00F75B37">
      <w:pPr>
        <w:ind w:right="19"/>
        <w:rPr>
          <w:b/>
          <w:spacing w:val="-2"/>
          <w:sz w:val="28"/>
        </w:rPr>
      </w:pPr>
    </w:p>
    <w:p w:rsidR="003878C6" w:rsidRDefault="003878C6" w:rsidP="003878C6">
      <w:pPr>
        <w:ind w:right="19"/>
        <w:jc w:val="center"/>
        <w:rPr>
          <w:b/>
          <w:sz w:val="28"/>
        </w:rPr>
      </w:pPr>
      <w:r>
        <w:rPr>
          <w:b/>
          <w:spacing w:val="-2"/>
          <w:sz w:val="28"/>
        </w:rPr>
        <w:t>АЛГОРИТМ</w:t>
      </w:r>
    </w:p>
    <w:p w:rsidR="003878C6" w:rsidRDefault="003878C6" w:rsidP="003878C6">
      <w:pPr>
        <w:spacing w:before="27" w:line="242" w:lineRule="auto"/>
        <w:ind w:left="851" w:right="868"/>
        <w:jc w:val="center"/>
        <w:rPr>
          <w:b/>
          <w:sz w:val="28"/>
        </w:rPr>
      </w:pPr>
      <w:r>
        <w:rPr>
          <w:b/>
          <w:sz w:val="28"/>
        </w:rPr>
        <w:t>МЕЖВЕДОМСТВЕННОГО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ВЗАИМОДЕЙСТВИЯ СУБЪЕКТОВ СИСТЕМЫ ПРОФИЛАКТИКИ</w:t>
      </w:r>
    </w:p>
    <w:p w:rsidR="003878C6" w:rsidRDefault="003878C6" w:rsidP="003878C6">
      <w:pPr>
        <w:ind w:left="872" w:right="868"/>
        <w:jc w:val="center"/>
        <w:rPr>
          <w:b/>
          <w:sz w:val="28"/>
        </w:rPr>
      </w:pPr>
      <w:r>
        <w:rPr>
          <w:b/>
          <w:sz w:val="28"/>
        </w:rPr>
        <w:t>БЕЗНАДЗОРНОСТИ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ПРАВОНАРУШЕНИЙ </w:t>
      </w:r>
      <w:r>
        <w:rPr>
          <w:b/>
          <w:spacing w:val="-2"/>
          <w:sz w:val="28"/>
        </w:rPr>
        <w:t>НЕСОВЕРШЕННОЛЕТНИХ</w:t>
      </w:r>
    </w:p>
    <w:p w:rsidR="003878C6" w:rsidRDefault="003878C6" w:rsidP="003878C6">
      <w:pPr>
        <w:spacing w:line="321" w:lineRule="exact"/>
        <w:ind w:left="871" w:right="868"/>
        <w:jc w:val="center"/>
        <w:rPr>
          <w:b/>
          <w:spacing w:val="-2"/>
          <w:sz w:val="28"/>
        </w:rPr>
      </w:pP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СЛУЖБЫ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«ДЕТИ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СЕМЬЕ»</w:t>
      </w:r>
    </w:p>
    <w:p w:rsidR="003878C6" w:rsidRDefault="003878C6" w:rsidP="003878C6">
      <w:pPr>
        <w:spacing w:line="321" w:lineRule="exact"/>
        <w:ind w:left="871" w:right="868"/>
        <w:jc w:val="center"/>
        <w:rPr>
          <w:b/>
          <w:sz w:val="28"/>
        </w:rPr>
      </w:pPr>
    </w:p>
    <w:p w:rsidR="003878C6" w:rsidRDefault="003878C6" w:rsidP="003878C6">
      <w:pPr>
        <w:pStyle w:val="a3"/>
        <w:spacing w:line="360" w:lineRule="auto"/>
        <w:ind w:right="140"/>
      </w:pPr>
      <w:r>
        <w:t>Деятельность службы «Дети в семье» (далее – Служба) направлена на сохранение кровных семей, возращение детей в родные семьи из учреждений для несовершеннолетних и содействие их устройству в замещающие семьи, а также на повышение устойчивости семей и преодоление трудных жизненных ситуаций, создающих риски социального сиротства. В состав Службы входят специалисты учреждения социального обслуживания семьи и детей: руководитель Службы,</w:t>
      </w:r>
      <w:r>
        <w:rPr>
          <w:spacing w:val="-1"/>
        </w:rPr>
        <w:t xml:space="preserve"> </w:t>
      </w:r>
      <w:r>
        <w:t>психолог, специалист</w:t>
      </w:r>
      <w:r>
        <w:rPr>
          <w:spacing w:val="-1"/>
        </w:rPr>
        <w:t xml:space="preserve"> </w:t>
      </w:r>
      <w:r>
        <w:t xml:space="preserve">по </w:t>
      </w:r>
      <w:r w:rsidR="002E441D">
        <w:t xml:space="preserve">социальной работе </w:t>
      </w:r>
      <w:r>
        <w:t>и другие специалисты, работающие с семьей.</w:t>
      </w:r>
    </w:p>
    <w:p w:rsidR="002E441D" w:rsidRDefault="002E441D" w:rsidP="002E441D">
      <w:pPr>
        <w:pStyle w:val="a3"/>
        <w:spacing w:before="1" w:line="360" w:lineRule="auto"/>
        <w:ind w:right="148"/>
      </w:pPr>
      <w:r>
        <w:t>В своей работе Служба взаимодействует с органами и учреждениями, действующими в интересах семьи и детей:</w:t>
      </w:r>
    </w:p>
    <w:p w:rsidR="002E441D" w:rsidRDefault="002E441D" w:rsidP="002E441D">
      <w:pPr>
        <w:tabs>
          <w:tab w:val="left" w:pos="1011"/>
        </w:tabs>
        <w:spacing w:line="362" w:lineRule="auto"/>
        <w:ind w:right="147"/>
        <w:rPr>
          <w:sz w:val="28"/>
        </w:rPr>
      </w:pPr>
      <w:r>
        <w:rPr>
          <w:sz w:val="28"/>
        </w:rPr>
        <w:t>-</w:t>
      </w:r>
      <w:r w:rsidRPr="002E441D">
        <w:rPr>
          <w:sz w:val="28"/>
        </w:rPr>
        <w:t>организациями для детей-сирот и детей, оставшихся без попечения родителей (далее - организации для детей-сирот);</w:t>
      </w:r>
    </w:p>
    <w:p w:rsidR="002E441D" w:rsidRDefault="002E441D" w:rsidP="002E441D">
      <w:pPr>
        <w:tabs>
          <w:tab w:val="left" w:pos="1011"/>
        </w:tabs>
        <w:spacing w:line="362" w:lineRule="auto"/>
        <w:ind w:right="147"/>
        <w:rPr>
          <w:spacing w:val="-2"/>
          <w:sz w:val="28"/>
        </w:rPr>
      </w:pPr>
      <w:r>
        <w:rPr>
          <w:spacing w:val="-2"/>
          <w:sz w:val="28"/>
        </w:rPr>
        <w:t>-</w:t>
      </w:r>
      <w:r w:rsidRPr="002E441D">
        <w:rPr>
          <w:spacing w:val="-2"/>
          <w:sz w:val="28"/>
        </w:rPr>
        <w:t>органами</w:t>
      </w:r>
      <w:r w:rsidRPr="002E441D">
        <w:rPr>
          <w:spacing w:val="-16"/>
          <w:sz w:val="28"/>
        </w:rPr>
        <w:t xml:space="preserve"> </w:t>
      </w:r>
      <w:r w:rsidRPr="002E441D">
        <w:rPr>
          <w:spacing w:val="-2"/>
          <w:sz w:val="28"/>
        </w:rPr>
        <w:t>управления</w:t>
      </w:r>
      <w:r w:rsidRPr="002E441D">
        <w:rPr>
          <w:spacing w:val="-13"/>
          <w:sz w:val="28"/>
        </w:rPr>
        <w:t xml:space="preserve"> </w:t>
      </w:r>
      <w:r w:rsidRPr="002E441D">
        <w:rPr>
          <w:spacing w:val="-2"/>
          <w:sz w:val="28"/>
        </w:rPr>
        <w:t>образованием</w:t>
      </w:r>
      <w:r w:rsidRPr="002E441D">
        <w:rPr>
          <w:spacing w:val="-14"/>
          <w:sz w:val="28"/>
        </w:rPr>
        <w:t xml:space="preserve"> </w:t>
      </w:r>
      <w:r w:rsidRPr="002E441D">
        <w:rPr>
          <w:spacing w:val="-2"/>
          <w:sz w:val="28"/>
        </w:rPr>
        <w:t>и</w:t>
      </w:r>
      <w:r w:rsidRPr="002E441D">
        <w:rPr>
          <w:spacing w:val="-14"/>
          <w:sz w:val="28"/>
        </w:rPr>
        <w:t xml:space="preserve"> </w:t>
      </w:r>
      <w:r w:rsidRPr="002E441D">
        <w:rPr>
          <w:spacing w:val="-2"/>
          <w:sz w:val="28"/>
        </w:rPr>
        <w:t>образовательными</w:t>
      </w:r>
      <w:r w:rsidRPr="002E441D">
        <w:rPr>
          <w:spacing w:val="-12"/>
          <w:sz w:val="28"/>
        </w:rPr>
        <w:t xml:space="preserve"> </w:t>
      </w:r>
      <w:r w:rsidRPr="002E441D">
        <w:rPr>
          <w:spacing w:val="-2"/>
          <w:sz w:val="28"/>
        </w:rPr>
        <w:t>организациями;</w:t>
      </w:r>
    </w:p>
    <w:p w:rsidR="002E441D" w:rsidRPr="002E441D" w:rsidRDefault="002E441D" w:rsidP="002E441D">
      <w:pPr>
        <w:tabs>
          <w:tab w:val="left" w:pos="1011"/>
        </w:tabs>
        <w:spacing w:line="362" w:lineRule="auto"/>
        <w:ind w:right="147"/>
        <w:rPr>
          <w:sz w:val="28"/>
        </w:rPr>
      </w:pPr>
      <w:r>
        <w:rPr>
          <w:spacing w:val="-2"/>
          <w:sz w:val="28"/>
        </w:rPr>
        <w:t>-</w:t>
      </w:r>
      <w:r>
        <w:rPr>
          <w:sz w:val="28"/>
        </w:rPr>
        <w:t>учреждениями</w:t>
      </w:r>
      <w:r>
        <w:rPr>
          <w:spacing w:val="-13"/>
          <w:sz w:val="28"/>
        </w:rPr>
        <w:t xml:space="preserve"> </w:t>
      </w:r>
      <w:r>
        <w:rPr>
          <w:sz w:val="28"/>
        </w:rPr>
        <w:t>здравоохранения</w:t>
      </w:r>
      <w:r>
        <w:t>;</w:t>
      </w:r>
    </w:p>
    <w:p w:rsidR="002E441D" w:rsidRPr="002E441D" w:rsidRDefault="002E441D" w:rsidP="002E441D">
      <w:pPr>
        <w:tabs>
          <w:tab w:val="left" w:pos="1011"/>
        </w:tabs>
        <w:spacing w:line="321" w:lineRule="exact"/>
        <w:rPr>
          <w:sz w:val="28"/>
        </w:rPr>
      </w:pPr>
      <w:r>
        <w:rPr>
          <w:sz w:val="28"/>
        </w:rPr>
        <w:t>-</w:t>
      </w:r>
      <w:r w:rsidRPr="002E441D">
        <w:rPr>
          <w:sz w:val="28"/>
        </w:rPr>
        <w:t>органами</w:t>
      </w:r>
      <w:r w:rsidRPr="002E441D">
        <w:rPr>
          <w:spacing w:val="-7"/>
          <w:sz w:val="28"/>
        </w:rPr>
        <w:t xml:space="preserve"> </w:t>
      </w:r>
      <w:r w:rsidRPr="002E441D">
        <w:rPr>
          <w:sz w:val="28"/>
        </w:rPr>
        <w:t>опеки</w:t>
      </w:r>
      <w:r w:rsidRPr="002E441D">
        <w:rPr>
          <w:spacing w:val="-5"/>
          <w:sz w:val="28"/>
        </w:rPr>
        <w:t xml:space="preserve"> </w:t>
      </w:r>
      <w:r w:rsidRPr="002E441D">
        <w:rPr>
          <w:sz w:val="28"/>
        </w:rPr>
        <w:t>и</w:t>
      </w:r>
      <w:r w:rsidRPr="002E441D">
        <w:rPr>
          <w:spacing w:val="-6"/>
          <w:sz w:val="28"/>
        </w:rPr>
        <w:t xml:space="preserve"> </w:t>
      </w:r>
      <w:r w:rsidRPr="002E441D">
        <w:rPr>
          <w:spacing w:val="-2"/>
          <w:sz w:val="28"/>
        </w:rPr>
        <w:t>попечительства;</w:t>
      </w:r>
    </w:p>
    <w:p w:rsidR="002E441D" w:rsidRPr="002E441D" w:rsidRDefault="002E441D" w:rsidP="002E441D">
      <w:pPr>
        <w:tabs>
          <w:tab w:val="left" w:pos="1011"/>
        </w:tabs>
        <w:spacing w:before="154"/>
        <w:rPr>
          <w:sz w:val="28"/>
        </w:rPr>
      </w:pPr>
      <w:r>
        <w:rPr>
          <w:spacing w:val="-2"/>
          <w:sz w:val="28"/>
        </w:rPr>
        <w:t>-</w:t>
      </w:r>
      <w:r w:rsidRPr="002E441D">
        <w:rPr>
          <w:spacing w:val="-2"/>
          <w:sz w:val="28"/>
        </w:rPr>
        <w:t>правоохранительными</w:t>
      </w:r>
      <w:r w:rsidRPr="002E441D">
        <w:rPr>
          <w:spacing w:val="8"/>
          <w:sz w:val="28"/>
        </w:rPr>
        <w:t xml:space="preserve"> </w:t>
      </w:r>
      <w:r w:rsidRPr="002E441D">
        <w:rPr>
          <w:spacing w:val="-2"/>
          <w:sz w:val="28"/>
        </w:rPr>
        <w:t>органами;</w:t>
      </w:r>
    </w:p>
    <w:p w:rsidR="002E441D" w:rsidRPr="002E441D" w:rsidRDefault="002E441D" w:rsidP="002E441D">
      <w:pPr>
        <w:tabs>
          <w:tab w:val="left" w:pos="1010"/>
        </w:tabs>
        <w:spacing w:before="160" w:line="360" w:lineRule="auto"/>
        <w:ind w:right="184"/>
        <w:rPr>
          <w:sz w:val="28"/>
        </w:rPr>
      </w:pPr>
      <w:r>
        <w:rPr>
          <w:sz w:val="28"/>
        </w:rPr>
        <w:t>-</w:t>
      </w:r>
      <w:r w:rsidRPr="002E441D">
        <w:rPr>
          <w:sz w:val="28"/>
        </w:rPr>
        <w:t>комиссиями</w:t>
      </w:r>
      <w:r w:rsidRPr="002E441D">
        <w:rPr>
          <w:spacing w:val="-20"/>
          <w:sz w:val="28"/>
        </w:rPr>
        <w:t xml:space="preserve"> </w:t>
      </w:r>
      <w:r w:rsidRPr="002E441D">
        <w:rPr>
          <w:sz w:val="28"/>
        </w:rPr>
        <w:t>по</w:t>
      </w:r>
      <w:r w:rsidRPr="002E441D">
        <w:rPr>
          <w:spacing w:val="-17"/>
          <w:sz w:val="28"/>
        </w:rPr>
        <w:t xml:space="preserve"> </w:t>
      </w:r>
      <w:r w:rsidRPr="002E441D">
        <w:rPr>
          <w:sz w:val="28"/>
        </w:rPr>
        <w:t>делам</w:t>
      </w:r>
      <w:r w:rsidRPr="002E441D">
        <w:rPr>
          <w:spacing w:val="-18"/>
          <w:sz w:val="28"/>
        </w:rPr>
        <w:t xml:space="preserve"> </w:t>
      </w:r>
      <w:r w:rsidRPr="002E441D">
        <w:rPr>
          <w:sz w:val="28"/>
        </w:rPr>
        <w:t>несовершеннолетних</w:t>
      </w:r>
      <w:r w:rsidRPr="002E441D">
        <w:rPr>
          <w:spacing w:val="-18"/>
          <w:sz w:val="28"/>
        </w:rPr>
        <w:t xml:space="preserve"> </w:t>
      </w:r>
      <w:r w:rsidRPr="002E441D">
        <w:rPr>
          <w:sz w:val="28"/>
        </w:rPr>
        <w:t>и</w:t>
      </w:r>
      <w:r w:rsidRPr="002E441D">
        <w:rPr>
          <w:spacing w:val="-17"/>
          <w:sz w:val="28"/>
        </w:rPr>
        <w:t xml:space="preserve"> </w:t>
      </w:r>
      <w:r w:rsidRPr="002E441D">
        <w:rPr>
          <w:sz w:val="28"/>
        </w:rPr>
        <w:t>защите</w:t>
      </w:r>
      <w:r w:rsidRPr="002E441D">
        <w:rPr>
          <w:spacing w:val="-20"/>
          <w:sz w:val="28"/>
        </w:rPr>
        <w:t xml:space="preserve"> </w:t>
      </w:r>
      <w:r w:rsidRPr="002E441D">
        <w:rPr>
          <w:sz w:val="28"/>
        </w:rPr>
        <w:t>их</w:t>
      </w:r>
      <w:r w:rsidRPr="002E441D">
        <w:rPr>
          <w:spacing w:val="-19"/>
          <w:sz w:val="28"/>
        </w:rPr>
        <w:t xml:space="preserve"> </w:t>
      </w:r>
      <w:r w:rsidRPr="002E441D">
        <w:rPr>
          <w:sz w:val="28"/>
        </w:rPr>
        <w:t>прав</w:t>
      </w:r>
      <w:r w:rsidRPr="002E441D">
        <w:rPr>
          <w:spacing w:val="-18"/>
          <w:sz w:val="28"/>
        </w:rPr>
        <w:t xml:space="preserve"> </w:t>
      </w:r>
      <w:r w:rsidRPr="002E441D">
        <w:rPr>
          <w:sz w:val="28"/>
        </w:rPr>
        <w:t>(далее</w:t>
      </w:r>
      <w:r w:rsidRPr="002E441D">
        <w:rPr>
          <w:spacing w:val="-18"/>
          <w:sz w:val="28"/>
        </w:rPr>
        <w:t xml:space="preserve"> </w:t>
      </w:r>
      <w:r w:rsidRPr="002E441D">
        <w:rPr>
          <w:sz w:val="28"/>
        </w:rPr>
        <w:t>-КДН и ЗП);</w:t>
      </w:r>
    </w:p>
    <w:p w:rsidR="002E441D" w:rsidRDefault="002E441D" w:rsidP="002E441D">
      <w:pPr>
        <w:pStyle w:val="a3"/>
        <w:spacing w:line="360" w:lineRule="auto"/>
        <w:ind w:left="0" w:right="140" w:firstLine="0"/>
      </w:pPr>
      <w:r>
        <w:t>-благотворительными фондами</w:t>
      </w:r>
      <w:r w:rsidRPr="002E441D">
        <w:t xml:space="preserve"> и другими заинтересованными социально-ориентированными некоммерческими и общественными организациями.</w:t>
      </w:r>
    </w:p>
    <w:p w:rsidR="002E441D" w:rsidRDefault="002E441D" w:rsidP="002E441D">
      <w:pPr>
        <w:pStyle w:val="a3"/>
        <w:spacing w:line="360" w:lineRule="auto"/>
        <w:ind w:right="141"/>
      </w:pPr>
      <w:r>
        <w:t>Алгоритм межведомственного взаимодействия органов и учреждений, осуществляющих профилактику социального сиротства среди детей в возрасте от</w:t>
      </w:r>
      <w:r>
        <w:rPr>
          <w:spacing w:val="-1"/>
        </w:rPr>
        <w:t xml:space="preserve"> </w:t>
      </w:r>
      <w:r>
        <w:t>0</w:t>
      </w:r>
      <w:r>
        <w:rPr>
          <w:spacing w:val="-2"/>
        </w:rPr>
        <w:t xml:space="preserve"> </w:t>
      </w:r>
      <w:r>
        <w:t>до 4 в</w:t>
      </w:r>
      <w:r>
        <w:rPr>
          <w:spacing w:val="-3"/>
        </w:rPr>
        <w:t xml:space="preserve"> </w:t>
      </w:r>
      <w:r>
        <w:t>рамках проекта «Профилактика социального сиротства среди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 возрасте до 4 лет» разработан с учетом документов, регулирующих семейную политику в Российской Федерации:</w:t>
      </w:r>
    </w:p>
    <w:p w:rsidR="002E441D" w:rsidRDefault="002E441D" w:rsidP="002E441D">
      <w:pPr>
        <w:pStyle w:val="a3"/>
        <w:spacing w:line="360" w:lineRule="auto"/>
        <w:ind w:left="0" w:right="141" w:firstLine="0"/>
        <w:rPr>
          <w:spacing w:val="-2"/>
        </w:rPr>
      </w:pPr>
      <w:r>
        <w:t xml:space="preserve">- </w:t>
      </w:r>
      <w:r w:rsidRPr="002E441D">
        <w:t>Конституция</w:t>
      </w:r>
      <w:r w:rsidRPr="002E441D">
        <w:rPr>
          <w:spacing w:val="-12"/>
        </w:rPr>
        <w:t xml:space="preserve"> </w:t>
      </w:r>
      <w:r w:rsidRPr="002E441D">
        <w:t>Российской</w:t>
      </w:r>
      <w:r w:rsidRPr="002E441D">
        <w:rPr>
          <w:spacing w:val="-10"/>
        </w:rPr>
        <w:t xml:space="preserve"> </w:t>
      </w:r>
      <w:r w:rsidRPr="002E441D">
        <w:t>Федерации</w:t>
      </w:r>
      <w:r w:rsidRPr="002E441D">
        <w:rPr>
          <w:spacing w:val="-10"/>
        </w:rPr>
        <w:t xml:space="preserve"> </w:t>
      </w:r>
      <w:r w:rsidRPr="002E441D">
        <w:t>(пункт</w:t>
      </w:r>
      <w:r w:rsidRPr="002E441D">
        <w:rPr>
          <w:spacing w:val="-11"/>
        </w:rPr>
        <w:t xml:space="preserve"> </w:t>
      </w:r>
      <w:r w:rsidRPr="002E441D">
        <w:t>4</w:t>
      </w:r>
      <w:r w:rsidRPr="002E441D">
        <w:rPr>
          <w:spacing w:val="-11"/>
        </w:rPr>
        <w:t xml:space="preserve"> </w:t>
      </w:r>
      <w:r w:rsidRPr="002E441D">
        <w:t>статьи</w:t>
      </w:r>
      <w:r w:rsidRPr="002E441D">
        <w:rPr>
          <w:spacing w:val="-10"/>
        </w:rPr>
        <w:t xml:space="preserve"> </w:t>
      </w:r>
      <w:r w:rsidRPr="002E441D">
        <w:rPr>
          <w:spacing w:val="-2"/>
        </w:rPr>
        <w:t>67.1);</w:t>
      </w:r>
    </w:p>
    <w:p w:rsidR="002E441D" w:rsidRPr="002E441D" w:rsidRDefault="002E441D" w:rsidP="002E441D">
      <w:pPr>
        <w:pStyle w:val="a3"/>
        <w:spacing w:line="360" w:lineRule="auto"/>
        <w:ind w:left="0" w:right="141" w:firstLine="0"/>
      </w:pPr>
      <w:r>
        <w:rPr>
          <w:spacing w:val="-2"/>
        </w:rPr>
        <w:t xml:space="preserve">- </w:t>
      </w:r>
      <w:r w:rsidRPr="002E441D">
        <w:t>Семейный</w:t>
      </w:r>
      <w:r w:rsidRPr="002E441D">
        <w:rPr>
          <w:spacing w:val="-9"/>
        </w:rPr>
        <w:t xml:space="preserve"> </w:t>
      </w:r>
      <w:r w:rsidRPr="002E441D">
        <w:t>кодекс</w:t>
      </w:r>
      <w:r w:rsidRPr="002E441D">
        <w:rPr>
          <w:spacing w:val="-12"/>
        </w:rPr>
        <w:t xml:space="preserve"> </w:t>
      </w:r>
      <w:r w:rsidRPr="002E441D">
        <w:t>Российской</w:t>
      </w:r>
      <w:r w:rsidRPr="002E441D">
        <w:rPr>
          <w:spacing w:val="-8"/>
        </w:rPr>
        <w:t xml:space="preserve"> </w:t>
      </w:r>
      <w:r w:rsidRPr="002E441D">
        <w:rPr>
          <w:spacing w:val="-2"/>
        </w:rPr>
        <w:t>Федерации;</w:t>
      </w:r>
    </w:p>
    <w:p w:rsidR="002E441D" w:rsidRPr="002E441D" w:rsidRDefault="002E441D" w:rsidP="002E441D">
      <w:pPr>
        <w:tabs>
          <w:tab w:val="left" w:pos="1010"/>
        </w:tabs>
        <w:spacing w:before="163" w:line="360" w:lineRule="auto"/>
        <w:ind w:right="142"/>
        <w:rPr>
          <w:sz w:val="28"/>
        </w:rPr>
      </w:pPr>
      <w:r>
        <w:rPr>
          <w:sz w:val="28"/>
        </w:rPr>
        <w:lastRenderedPageBreak/>
        <w:t xml:space="preserve">- </w:t>
      </w:r>
      <w:r w:rsidRPr="002E441D">
        <w:rPr>
          <w:sz w:val="28"/>
        </w:rPr>
        <w:t>Федеральный закон от 24 июля 1998 года № 124-ФЗ «Об основных гарантиях прав ребенка в Российской Федерации»;</w:t>
      </w:r>
    </w:p>
    <w:p w:rsidR="002E441D" w:rsidRPr="002E441D" w:rsidRDefault="002E441D" w:rsidP="002E441D">
      <w:pPr>
        <w:tabs>
          <w:tab w:val="left" w:pos="998"/>
        </w:tabs>
        <w:spacing w:line="360" w:lineRule="auto"/>
        <w:ind w:right="140"/>
        <w:rPr>
          <w:sz w:val="28"/>
        </w:rPr>
      </w:pPr>
      <w:r>
        <w:rPr>
          <w:sz w:val="28"/>
        </w:rPr>
        <w:t xml:space="preserve">- </w:t>
      </w:r>
      <w:r w:rsidRPr="002E441D">
        <w:rPr>
          <w:sz w:val="28"/>
        </w:rPr>
        <w:t>Федеральный</w:t>
      </w:r>
      <w:r w:rsidRPr="002E441D">
        <w:rPr>
          <w:spacing w:val="-13"/>
          <w:sz w:val="28"/>
        </w:rPr>
        <w:t xml:space="preserve"> </w:t>
      </w:r>
      <w:r w:rsidRPr="002E441D">
        <w:rPr>
          <w:sz w:val="28"/>
        </w:rPr>
        <w:t>закон</w:t>
      </w:r>
      <w:r w:rsidRPr="002E441D">
        <w:rPr>
          <w:spacing w:val="-16"/>
          <w:sz w:val="28"/>
        </w:rPr>
        <w:t xml:space="preserve"> </w:t>
      </w:r>
      <w:r w:rsidRPr="002E441D">
        <w:rPr>
          <w:sz w:val="28"/>
        </w:rPr>
        <w:t>от</w:t>
      </w:r>
      <w:r w:rsidRPr="002E441D">
        <w:rPr>
          <w:spacing w:val="-15"/>
          <w:sz w:val="28"/>
        </w:rPr>
        <w:t xml:space="preserve"> </w:t>
      </w:r>
      <w:r w:rsidRPr="002E441D">
        <w:rPr>
          <w:sz w:val="28"/>
        </w:rPr>
        <w:t>24</w:t>
      </w:r>
      <w:r w:rsidRPr="002E441D">
        <w:rPr>
          <w:spacing w:val="-14"/>
          <w:sz w:val="28"/>
        </w:rPr>
        <w:t xml:space="preserve"> </w:t>
      </w:r>
      <w:r w:rsidRPr="002E441D">
        <w:rPr>
          <w:sz w:val="28"/>
        </w:rPr>
        <w:t>июня</w:t>
      </w:r>
      <w:r w:rsidRPr="002E441D">
        <w:rPr>
          <w:spacing w:val="-14"/>
          <w:sz w:val="28"/>
        </w:rPr>
        <w:t xml:space="preserve"> </w:t>
      </w:r>
      <w:r w:rsidRPr="002E441D">
        <w:rPr>
          <w:sz w:val="28"/>
        </w:rPr>
        <w:t>1999</w:t>
      </w:r>
      <w:r w:rsidRPr="002E441D">
        <w:rPr>
          <w:spacing w:val="-14"/>
          <w:sz w:val="28"/>
        </w:rPr>
        <w:t xml:space="preserve"> </w:t>
      </w:r>
      <w:r w:rsidRPr="002E441D">
        <w:rPr>
          <w:sz w:val="28"/>
        </w:rPr>
        <w:t>года</w:t>
      </w:r>
      <w:r w:rsidRPr="002E441D">
        <w:rPr>
          <w:spacing w:val="-14"/>
          <w:sz w:val="28"/>
        </w:rPr>
        <w:t xml:space="preserve"> </w:t>
      </w:r>
      <w:r w:rsidRPr="002E441D">
        <w:rPr>
          <w:sz w:val="28"/>
        </w:rPr>
        <w:t>№</w:t>
      </w:r>
      <w:r w:rsidRPr="002E441D">
        <w:rPr>
          <w:spacing w:val="-14"/>
          <w:sz w:val="28"/>
        </w:rPr>
        <w:t xml:space="preserve"> </w:t>
      </w:r>
      <w:r w:rsidRPr="002E441D">
        <w:rPr>
          <w:sz w:val="28"/>
        </w:rPr>
        <w:t>120-ФЗ</w:t>
      </w:r>
      <w:r w:rsidRPr="002E441D">
        <w:rPr>
          <w:spacing w:val="-14"/>
          <w:sz w:val="28"/>
        </w:rPr>
        <w:t xml:space="preserve"> </w:t>
      </w:r>
      <w:r w:rsidRPr="002E441D">
        <w:rPr>
          <w:sz w:val="28"/>
        </w:rPr>
        <w:t>«Об</w:t>
      </w:r>
      <w:r w:rsidRPr="002E441D">
        <w:rPr>
          <w:spacing w:val="-14"/>
          <w:sz w:val="28"/>
        </w:rPr>
        <w:t xml:space="preserve"> </w:t>
      </w:r>
      <w:r w:rsidRPr="002E441D">
        <w:rPr>
          <w:sz w:val="28"/>
        </w:rPr>
        <w:t>основах</w:t>
      </w:r>
      <w:r w:rsidRPr="002E441D">
        <w:rPr>
          <w:spacing w:val="-14"/>
          <w:sz w:val="28"/>
        </w:rPr>
        <w:t xml:space="preserve"> </w:t>
      </w:r>
      <w:r w:rsidRPr="002E441D">
        <w:rPr>
          <w:sz w:val="28"/>
        </w:rPr>
        <w:t>системы профилактики безнадзорности и правонарушений несовершеннолетних»;</w:t>
      </w:r>
    </w:p>
    <w:p w:rsidR="002E441D" w:rsidRPr="002E441D" w:rsidRDefault="002E441D" w:rsidP="002E441D">
      <w:pPr>
        <w:tabs>
          <w:tab w:val="left" w:pos="1010"/>
        </w:tabs>
        <w:spacing w:line="360" w:lineRule="auto"/>
        <w:ind w:right="139"/>
        <w:rPr>
          <w:sz w:val="28"/>
        </w:rPr>
      </w:pPr>
      <w:r>
        <w:rPr>
          <w:sz w:val="28"/>
        </w:rPr>
        <w:t xml:space="preserve">- </w:t>
      </w:r>
      <w:r w:rsidRPr="002E441D">
        <w:rPr>
          <w:sz w:val="28"/>
        </w:rPr>
        <w:t>План</w:t>
      </w:r>
      <w:r w:rsidRPr="002E441D">
        <w:rPr>
          <w:spacing w:val="-6"/>
          <w:sz w:val="28"/>
        </w:rPr>
        <w:t xml:space="preserve"> </w:t>
      </w:r>
      <w:r w:rsidRPr="002E441D">
        <w:rPr>
          <w:sz w:val="28"/>
        </w:rPr>
        <w:t>основных</w:t>
      </w:r>
      <w:r w:rsidRPr="002E441D">
        <w:rPr>
          <w:spacing w:val="-4"/>
          <w:sz w:val="28"/>
        </w:rPr>
        <w:t xml:space="preserve"> </w:t>
      </w:r>
      <w:r w:rsidRPr="002E441D">
        <w:rPr>
          <w:sz w:val="28"/>
        </w:rPr>
        <w:t>мероприятий,</w:t>
      </w:r>
      <w:r w:rsidRPr="002E441D">
        <w:rPr>
          <w:spacing w:val="-6"/>
          <w:sz w:val="28"/>
        </w:rPr>
        <w:t xml:space="preserve"> </w:t>
      </w:r>
      <w:r w:rsidRPr="002E441D">
        <w:rPr>
          <w:sz w:val="28"/>
        </w:rPr>
        <w:t>проводимых</w:t>
      </w:r>
      <w:r w:rsidRPr="002E441D">
        <w:rPr>
          <w:spacing w:val="-5"/>
          <w:sz w:val="28"/>
        </w:rPr>
        <w:t xml:space="preserve"> </w:t>
      </w:r>
      <w:r w:rsidRPr="002E441D">
        <w:rPr>
          <w:sz w:val="28"/>
        </w:rPr>
        <w:t>в</w:t>
      </w:r>
      <w:r w:rsidRPr="002E441D">
        <w:rPr>
          <w:spacing w:val="-7"/>
          <w:sz w:val="28"/>
        </w:rPr>
        <w:t xml:space="preserve"> </w:t>
      </w:r>
      <w:r w:rsidRPr="002E441D">
        <w:rPr>
          <w:sz w:val="28"/>
        </w:rPr>
        <w:t>рамках</w:t>
      </w:r>
      <w:r w:rsidRPr="002E441D">
        <w:rPr>
          <w:spacing w:val="-6"/>
          <w:sz w:val="28"/>
        </w:rPr>
        <w:t xml:space="preserve"> </w:t>
      </w:r>
      <w:r w:rsidRPr="002E441D">
        <w:rPr>
          <w:sz w:val="28"/>
        </w:rPr>
        <w:t>Десятилетия</w:t>
      </w:r>
      <w:r w:rsidRPr="002E441D">
        <w:rPr>
          <w:spacing w:val="-6"/>
          <w:sz w:val="28"/>
        </w:rPr>
        <w:t xml:space="preserve"> </w:t>
      </w:r>
      <w:r w:rsidRPr="002E441D">
        <w:rPr>
          <w:sz w:val="28"/>
        </w:rPr>
        <w:t>детства до 2027 года</w:t>
      </w:r>
      <w:r w:rsidRPr="002E441D">
        <w:rPr>
          <w:spacing w:val="-1"/>
          <w:sz w:val="28"/>
        </w:rPr>
        <w:t xml:space="preserve"> </w:t>
      </w:r>
      <w:r w:rsidRPr="002E441D">
        <w:rPr>
          <w:sz w:val="28"/>
        </w:rPr>
        <w:t>(распоряжение Правительства Российской Федерации от</w:t>
      </w:r>
      <w:r w:rsidRPr="002E441D">
        <w:rPr>
          <w:spacing w:val="-1"/>
          <w:sz w:val="28"/>
        </w:rPr>
        <w:t xml:space="preserve"> </w:t>
      </w:r>
      <w:r w:rsidRPr="002E441D">
        <w:rPr>
          <w:sz w:val="28"/>
        </w:rPr>
        <w:t>23 января 2021 года № 122-р);</w:t>
      </w:r>
    </w:p>
    <w:p w:rsidR="002E441D" w:rsidRPr="002E441D" w:rsidRDefault="002E441D" w:rsidP="002E441D">
      <w:pPr>
        <w:tabs>
          <w:tab w:val="left" w:pos="1010"/>
        </w:tabs>
        <w:spacing w:line="362" w:lineRule="auto"/>
        <w:ind w:right="149"/>
        <w:rPr>
          <w:sz w:val="28"/>
          <w:szCs w:val="28"/>
        </w:rPr>
      </w:pPr>
      <w:r>
        <w:rPr>
          <w:sz w:val="28"/>
        </w:rPr>
        <w:t xml:space="preserve">- </w:t>
      </w:r>
      <w:r w:rsidRPr="002E441D">
        <w:rPr>
          <w:sz w:val="28"/>
        </w:rPr>
        <w:t>План мероприятий («дорожная карта») по профилактике социального сиротства</w:t>
      </w:r>
      <w:r w:rsidRPr="002E441D">
        <w:rPr>
          <w:spacing w:val="80"/>
          <w:w w:val="150"/>
          <w:sz w:val="28"/>
        </w:rPr>
        <w:t xml:space="preserve"> </w:t>
      </w:r>
      <w:r w:rsidRPr="002E441D">
        <w:rPr>
          <w:sz w:val="28"/>
        </w:rPr>
        <w:t>на</w:t>
      </w:r>
      <w:r w:rsidRPr="002E441D">
        <w:rPr>
          <w:spacing w:val="79"/>
          <w:w w:val="150"/>
          <w:sz w:val="28"/>
        </w:rPr>
        <w:t xml:space="preserve"> </w:t>
      </w:r>
      <w:r w:rsidRPr="002E441D">
        <w:rPr>
          <w:sz w:val="28"/>
        </w:rPr>
        <w:t>2022</w:t>
      </w:r>
      <w:r w:rsidRPr="002E441D">
        <w:rPr>
          <w:spacing w:val="80"/>
          <w:w w:val="150"/>
          <w:sz w:val="28"/>
        </w:rPr>
        <w:t xml:space="preserve"> </w:t>
      </w:r>
      <w:r w:rsidRPr="002E441D">
        <w:rPr>
          <w:sz w:val="28"/>
        </w:rPr>
        <w:t>–</w:t>
      </w:r>
      <w:r w:rsidRPr="002E441D">
        <w:rPr>
          <w:spacing w:val="80"/>
          <w:w w:val="150"/>
          <w:sz w:val="28"/>
        </w:rPr>
        <w:t xml:space="preserve"> </w:t>
      </w:r>
      <w:r w:rsidRPr="002E441D">
        <w:rPr>
          <w:sz w:val="28"/>
        </w:rPr>
        <w:t>2025</w:t>
      </w:r>
      <w:r w:rsidRPr="002E441D">
        <w:rPr>
          <w:spacing w:val="80"/>
          <w:w w:val="150"/>
          <w:sz w:val="28"/>
        </w:rPr>
        <w:t xml:space="preserve"> </w:t>
      </w:r>
      <w:r w:rsidRPr="002E441D">
        <w:rPr>
          <w:sz w:val="28"/>
        </w:rPr>
        <w:t>годы,</w:t>
      </w:r>
      <w:r w:rsidRPr="002E441D">
        <w:rPr>
          <w:spacing w:val="80"/>
          <w:w w:val="150"/>
          <w:sz w:val="28"/>
        </w:rPr>
        <w:t xml:space="preserve"> </w:t>
      </w:r>
      <w:r w:rsidRPr="002E441D">
        <w:rPr>
          <w:sz w:val="28"/>
        </w:rPr>
        <w:t>утвержденный</w:t>
      </w:r>
      <w:r w:rsidRPr="002E441D">
        <w:rPr>
          <w:spacing w:val="80"/>
          <w:w w:val="150"/>
          <w:sz w:val="28"/>
        </w:rPr>
        <w:t xml:space="preserve"> </w:t>
      </w:r>
      <w:r w:rsidRPr="002E441D">
        <w:rPr>
          <w:sz w:val="28"/>
        </w:rPr>
        <w:t>Министром</w:t>
      </w:r>
      <w:r w:rsidRPr="002E441D">
        <w:rPr>
          <w:spacing w:val="80"/>
          <w:w w:val="150"/>
          <w:sz w:val="28"/>
        </w:rPr>
        <w:t xml:space="preserve"> </w:t>
      </w:r>
      <w:r w:rsidRPr="002E441D">
        <w:rPr>
          <w:sz w:val="28"/>
        </w:rPr>
        <w:t xml:space="preserve">просвещения Российской </w:t>
      </w:r>
      <w:r w:rsidRPr="002E441D">
        <w:rPr>
          <w:sz w:val="28"/>
          <w:szCs w:val="28"/>
        </w:rPr>
        <w:t>Федерации, Министром труда и социальной защиты Российской Федерации и Министром здрав</w:t>
      </w:r>
      <w:r w:rsidR="00F75B37">
        <w:rPr>
          <w:sz w:val="28"/>
          <w:szCs w:val="28"/>
        </w:rPr>
        <w:t>оохранения Российской Федерации.</w:t>
      </w:r>
    </w:p>
    <w:p w:rsidR="00B3338E" w:rsidRPr="00F75B37" w:rsidRDefault="00B3338E" w:rsidP="00F75B37">
      <w:pPr>
        <w:spacing w:line="362" w:lineRule="auto"/>
        <w:rPr>
          <w:sz w:val="28"/>
        </w:rPr>
      </w:pPr>
    </w:p>
    <w:p w:rsidR="002E441D" w:rsidRDefault="002E441D" w:rsidP="002E441D">
      <w:pPr>
        <w:pStyle w:val="a5"/>
        <w:numPr>
          <w:ilvl w:val="0"/>
          <w:numId w:val="2"/>
        </w:numPr>
        <w:tabs>
          <w:tab w:val="left" w:pos="2458"/>
        </w:tabs>
        <w:spacing w:line="322" w:lineRule="exact"/>
        <w:ind w:left="2458" w:hanging="356"/>
        <w:jc w:val="left"/>
        <w:rPr>
          <w:b/>
          <w:sz w:val="28"/>
        </w:rPr>
      </w:pPr>
      <w:r>
        <w:rPr>
          <w:b/>
          <w:sz w:val="28"/>
        </w:rPr>
        <w:t>МЕХАНИЗМ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МЕЖВЕДОМСТВЕННОГО</w:t>
      </w:r>
    </w:p>
    <w:p w:rsidR="002E441D" w:rsidRDefault="002E441D" w:rsidP="002E441D">
      <w:pPr>
        <w:ind w:left="1514" w:right="1529"/>
        <w:rPr>
          <w:b/>
          <w:sz w:val="28"/>
        </w:rPr>
      </w:pPr>
      <w:r>
        <w:rPr>
          <w:b/>
          <w:sz w:val="28"/>
        </w:rPr>
        <w:t>ВЗАИМОДЕЙСТВИЯ ОРГАНОВ И УЧРЕЖДЕНИЙ В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СЛУЧАЕ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ПОМЕЩЕНИЯ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(РИСКА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ПОМЕЩЕНИЯ)</w:t>
      </w:r>
    </w:p>
    <w:p w:rsidR="002E441D" w:rsidRDefault="002E441D" w:rsidP="002E441D">
      <w:pPr>
        <w:spacing w:before="2"/>
        <w:ind w:left="3595" w:right="879" w:hanging="2214"/>
        <w:rPr>
          <w:b/>
          <w:sz w:val="28"/>
        </w:rPr>
      </w:pPr>
      <w:r>
        <w:rPr>
          <w:b/>
          <w:sz w:val="28"/>
        </w:rPr>
        <w:t>РЕБЕНКА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ВОЗРАСТЕ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4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ЛЕТ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ОРГАНИЗАЦИЮ ДЛЯ ДЕТЕЙ-СИРОТ</w:t>
      </w:r>
    </w:p>
    <w:p w:rsidR="002E441D" w:rsidRDefault="002E441D" w:rsidP="002E441D">
      <w:pPr>
        <w:pStyle w:val="a5"/>
        <w:spacing w:line="362" w:lineRule="auto"/>
        <w:rPr>
          <w:sz w:val="28"/>
        </w:rPr>
      </w:pPr>
    </w:p>
    <w:p w:rsidR="002E441D" w:rsidRDefault="002E441D" w:rsidP="002E441D">
      <w:pPr>
        <w:pStyle w:val="a5"/>
        <w:numPr>
          <w:ilvl w:val="1"/>
          <w:numId w:val="3"/>
        </w:numPr>
        <w:tabs>
          <w:tab w:val="left" w:pos="1336"/>
        </w:tabs>
        <w:spacing w:before="263" w:line="360" w:lineRule="auto"/>
        <w:ind w:right="141" w:firstLine="707"/>
        <w:jc w:val="both"/>
        <w:rPr>
          <w:sz w:val="28"/>
        </w:rPr>
      </w:pPr>
      <w:r>
        <w:rPr>
          <w:sz w:val="28"/>
        </w:rPr>
        <w:t>Представитель органа опеки и попечительства при поступлении сведений</w:t>
      </w:r>
      <w:r>
        <w:rPr>
          <w:spacing w:val="-18"/>
          <w:sz w:val="28"/>
        </w:rPr>
        <w:t xml:space="preserve"> </w:t>
      </w:r>
      <w:r>
        <w:rPr>
          <w:sz w:val="28"/>
        </w:rPr>
        <w:t>о</w:t>
      </w:r>
      <w:r>
        <w:rPr>
          <w:spacing w:val="-16"/>
          <w:sz w:val="28"/>
        </w:rPr>
        <w:t xml:space="preserve"> </w:t>
      </w:r>
      <w:r>
        <w:rPr>
          <w:sz w:val="28"/>
        </w:rPr>
        <w:t>семье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-16"/>
          <w:sz w:val="28"/>
        </w:rPr>
        <w:t xml:space="preserve"> </w:t>
      </w:r>
      <w:r>
        <w:rPr>
          <w:sz w:val="28"/>
        </w:rPr>
        <w:t>(детьми)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-16"/>
          <w:sz w:val="28"/>
        </w:rPr>
        <w:t xml:space="preserve"> </w:t>
      </w:r>
      <w:r>
        <w:rPr>
          <w:sz w:val="28"/>
        </w:rPr>
        <w:t>до</w:t>
      </w:r>
      <w:r>
        <w:rPr>
          <w:spacing w:val="-16"/>
          <w:sz w:val="28"/>
        </w:rPr>
        <w:t xml:space="preserve"> </w:t>
      </w:r>
      <w:r>
        <w:rPr>
          <w:sz w:val="28"/>
        </w:rPr>
        <w:t>4</w:t>
      </w:r>
      <w:r>
        <w:rPr>
          <w:spacing w:val="-15"/>
          <w:sz w:val="28"/>
        </w:rPr>
        <w:t xml:space="preserve"> </w:t>
      </w:r>
      <w:r>
        <w:rPr>
          <w:sz w:val="28"/>
        </w:rPr>
        <w:t>лет,</w:t>
      </w:r>
      <w:r>
        <w:rPr>
          <w:spacing w:val="-18"/>
          <w:sz w:val="28"/>
        </w:rPr>
        <w:t xml:space="preserve"> </w:t>
      </w:r>
      <w:r>
        <w:rPr>
          <w:sz w:val="28"/>
        </w:rPr>
        <w:t>находящейся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трудной жизненной ситуации, социально опасном положении, нуждающейся в помощи государства, в течение 1 рабочего дня направляет сообщение в Службу. Принятое сообщение регистрируется в журнале учета сведений Службы.</w:t>
      </w:r>
    </w:p>
    <w:p w:rsidR="00B3338E" w:rsidRDefault="00B3338E" w:rsidP="00B3338E">
      <w:pPr>
        <w:pStyle w:val="a3"/>
        <w:spacing w:line="360" w:lineRule="auto"/>
        <w:ind w:right="142"/>
      </w:pPr>
      <w:r>
        <w:t>Выявление фактов (признаков) нарушения прав и законных интересов несовершеннолетних, семей с детьми, нуждающихся в помощи государства (детей, находящихся в обстановке, представляющей действиями или бездействием родителей угрозу их жизни или здоровью либо препятствующей их нормальному воспитанию и развитию) осуществляется должностными лицами организаций (дошкольных образовательных организаций, общеобразовательных организаций, медицинских организаций и других организаций), специалистами по УСЗН,  органами исполнительной власти или местного самоуправления, правоохранительными органами и иными органами</w:t>
      </w:r>
      <w:r>
        <w:rPr>
          <w:spacing w:val="40"/>
        </w:rPr>
        <w:t xml:space="preserve"> </w:t>
      </w:r>
      <w:r>
        <w:t>и организациями.</w:t>
      </w:r>
    </w:p>
    <w:p w:rsidR="00B3338E" w:rsidRDefault="00B3338E" w:rsidP="00B3338E">
      <w:pPr>
        <w:pStyle w:val="a5"/>
        <w:numPr>
          <w:ilvl w:val="1"/>
          <w:numId w:val="3"/>
        </w:numPr>
        <w:tabs>
          <w:tab w:val="left" w:pos="1336"/>
        </w:tabs>
        <w:spacing w:before="59" w:line="360" w:lineRule="auto"/>
        <w:ind w:right="141" w:firstLine="707"/>
        <w:jc w:val="both"/>
        <w:rPr>
          <w:sz w:val="28"/>
        </w:rPr>
      </w:pPr>
      <w:r>
        <w:rPr>
          <w:sz w:val="28"/>
        </w:rPr>
        <w:lastRenderedPageBreak/>
        <w:t>Руководитель</w:t>
      </w:r>
      <w:r>
        <w:rPr>
          <w:spacing w:val="-14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14"/>
          <w:sz w:val="28"/>
        </w:rPr>
        <w:t xml:space="preserve"> </w:t>
      </w:r>
      <w:r>
        <w:rPr>
          <w:sz w:val="28"/>
        </w:rPr>
        <w:t>не</w:t>
      </w:r>
      <w:r>
        <w:rPr>
          <w:spacing w:val="-15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15"/>
          <w:sz w:val="28"/>
        </w:rPr>
        <w:t xml:space="preserve"> </w:t>
      </w:r>
      <w:r>
        <w:rPr>
          <w:sz w:val="28"/>
        </w:rPr>
        <w:t>двух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11"/>
          <w:sz w:val="28"/>
        </w:rPr>
        <w:t xml:space="preserve"> </w:t>
      </w:r>
      <w:r>
        <w:rPr>
          <w:sz w:val="28"/>
        </w:rPr>
        <w:t>дней</w:t>
      </w:r>
      <w:r>
        <w:rPr>
          <w:spacing w:val="-12"/>
          <w:sz w:val="28"/>
        </w:rPr>
        <w:t xml:space="preserve"> </w:t>
      </w:r>
      <w:r>
        <w:rPr>
          <w:sz w:val="28"/>
        </w:rPr>
        <w:t>со</w:t>
      </w:r>
      <w:r>
        <w:rPr>
          <w:spacing w:val="-12"/>
          <w:sz w:val="28"/>
        </w:rPr>
        <w:t xml:space="preserve"> </w:t>
      </w:r>
      <w:r>
        <w:rPr>
          <w:sz w:val="28"/>
        </w:rPr>
        <w:t>дня</w:t>
      </w:r>
      <w:r>
        <w:rPr>
          <w:spacing w:val="-15"/>
          <w:sz w:val="28"/>
        </w:rPr>
        <w:t xml:space="preserve"> </w:t>
      </w:r>
      <w:r>
        <w:rPr>
          <w:sz w:val="28"/>
        </w:rPr>
        <w:t>получения сообщения организует выезд мобильной бригады Службы с целью выяснения ситуации семейного неблагополучия, в том числе повлекшей риск отказа от несовершеннолетнего либо его помещение в организацию для детей-сирот, обследования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1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2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12"/>
          <w:sz w:val="28"/>
        </w:rPr>
        <w:t xml:space="preserve"> </w:t>
      </w:r>
      <w:r>
        <w:rPr>
          <w:sz w:val="28"/>
        </w:rPr>
        <w:t>оценивается</w:t>
      </w:r>
      <w:r>
        <w:rPr>
          <w:spacing w:val="-12"/>
          <w:sz w:val="28"/>
        </w:rPr>
        <w:t xml:space="preserve"> </w:t>
      </w:r>
      <w:r>
        <w:rPr>
          <w:sz w:val="28"/>
        </w:rPr>
        <w:t>ресурс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семьи, необходимая помощь семье.</w:t>
      </w:r>
    </w:p>
    <w:p w:rsidR="00B3338E" w:rsidRDefault="00B3338E" w:rsidP="00B3338E">
      <w:pPr>
        <w:pStyle w:val="a3"/>
        <w:spacing w:before="1" w:line="360" w:lineRule="auto"/>
        <w:ind w:right="140"/>
      </w:pPr>
      <w:r>
        <w:t>Выезд может быть организован в рамках совместных рейдов органов системы</w:t>
      </w:r>
      <w:r>
        <w:rPr>
          <w:spacing w:val="-17"/>
        </w:rPr>
        <w:t xml:space="preserve"> </w:t>
      </w:r>
      <w:r>
        <w:t>профилактики</w:t>
      </w:r>
      <w:r>
        <w:rPr>
          <w:spacing w:val="-14"/>
        </w:rPr>
        <w:t xml:space="preserve"> </w:t>
      </w:r>
      <w:r>
        <w:t>безнадзорности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правонарушений несовершеннолетних муниципального образования.</w:t>
      </w:r>
    </w:p>
    <w:p w:rsidR="00B3338E" w:rsidRDefault="00B3338E" w:rsidP="00B3338E">
      <w:pPr>
        <w:pStyle w:val="a5"/>
        <w:numPr>
          <w:ilvl w:val="1"/>
          <w:numId w:val="3"/>
        </w:numPr>
        <w:tabs>
          <w:tab w:val="left" w:pos="1336"/>
        </w:tabs>
        <w:spacing w:before="1" w:line="360" w:lineRule="auto"/>
        <w:ind w:right="140" w:firstLine="707"/>
        <w:jc w:val="both"/>
        <w:rPr>
          <w:sz w:val="28"/>
        </w:rPr>
      </w:pPr>
      <w:r>
        <w:rPr>
          <w:sz w:val="28"/>
        </w:rPr>
        <w:t>В случае невозможности нахождения ребенка в возрасте до 4 лет в семье</w:t>
      </w:r>
      <w:r>
        <w:rPr>
          <w:spacing w:val="-12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-9"/>
          <w:sz w:val="28"/>
        </w:rPr>
        <w:t xml:space="preserve"> </w:t>
      </w:r>
      <w:r>
        <w:rPr>
          <w:sz w:val="28"/>
        </w:rPr>
        <w:t>предлагается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совместное</w:t>
      </w:r>
      <w:r>
        <w:rPr>
          <w:spacing w:val="-10"/>
          <w:sz w:val="28"/>
        </w:rPr>
        <w:t xml:space="preserve"> </w:t>
      </w:r>
      <w:r>
        <w:rPr>
          <w:sz w:val="28"/>
        </w:rPr>
        <w:t>пребывание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матери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одной из организаций помощи женщинам с детьми, созданных некоммерческими организациями, или, в крайнем случае, временное помещение ребенка в ресурсную приемную семью. В целях организации дальнейшего сопровождения семьи законным представителем ребенка составляется заявление о социальном сопровождении семьи.</w:t>
      </w:r>
    </w:p>
    <w:p w:rsidR="00B3338E" w:rsidRDefault="00B3338E" w:rsidP="00B3338E">
      <w:pPr>
        <w:pStyle w:val="a5"/>
        <w:numPr>
          <w:ilvl w:val="1"/>
          <w:numId w:val="3"/>
        </w:numPr>
        <w:tabs>
          <w:tab w:val="left" w:pos="1336"/>
        </w:tabs>
        <w:spacing w:line="360" w:lineRule="auto"/>
        <w:ind w:right="136" w:firstLine="707"/>
        <w:jc w:val="both"/>
        <w:rPr>
          <w:sz w:val="28"/>
        </w:rPr>
      </w:pPr>
      <w:r>
        <w:rPr>
          <w:sz w:val="28"/>
        </w:rPr>
        <w:t>Для рассмотрения случая семьи в течение 2 рабочих дней собирается рабочая</w:t>
      </w:r>
      <w:r>
        <w:rPr>
          <w:spacing w:val="-18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-17"/>
          <w:sz w:val="28"/>
        </w:rPr>
        <w:t xml:space="preserve"> </w:t>
      </w:r>
      <w:r>
        <w:rPr>
          <w:sz w:val="28"/>
        </w:rPr>
        <w:t>из</w:t>
      </w:r>
      <w:r>
        <w:rPr>
          <w:spacing w:val="-18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17"/>
          <w:sz w:val="28"/>
        </w:rPr>
        <w:t xml:space="preserve"> </w:t>
      </w:r>
      <w:r>
        <w:rPr>
          <w:sz w:val="28"/>
        </w:rPr>
        <w:t>Координационного</w:t>
      </w:r>
      <w:r>
        <w:rPr>
          <w:spacing w:val="-18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7"/>
          <w:sz w:val="28"/>
        </w:rPr>
        <w:t xml:space="preserve"> </w:t>
      </w:r>
      <w:r>
        <w:rPr>
          <w:sz w:val="28"/>
        </w:rPr>
        <w:t>социального сопровождения семей с детьми, заинтересованных в решении проблем семьи.</w:t>
      </w:r>
    </w:p>
    <w:p w:rsidR="00B3338E" w:rsidRDefault="00B3338E" w:rsidP="00B3338E">
      <w:pPr>
        <w:pStyle w:val="a3"/>
        <w:spacing w:before="1" w:line="360" w:lineRule="auto"/>
        <w:ind w:right="138"/>
      </w:pPr>
      <w:r>
        <w:t>Назначается</w:t>
      </w:r>
      <w:r>
        <w:rPr>
          <w:spacing w:val="-12"/>
        </w:rPr>
        <w:t xml:space="preserve"> </w:t>
      </w:r>
      <w:r>
        <w:t>куратор</w:t>
      </w:r>
      <w:r>
        <w:rPr>
          <w:spacing w:val="-12"/>
        </w:rPr>
        <w:t xml:space="preserve"> </w:t>
      </w:r>
      <w:r>
        <w:t>случая</w:t>
      </w:r>
      <w:r>
        <w:rPr>
          <w:spacing w:val="-12"/>
        </w:rPr>
        <w:t xml:space="preserve"> </w:t>
      </w:r>
      <w:r>
        <w:t>(далее</w:t>
      </w:r>
      <w:r>
        <w:rPr>
          <w:spacing w:val="-14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Куратор)</w:t>
      </w:r>
      <w:r>
        <w:rPr>
          <w:spacing w:val="-12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представитель</w:t>
      </w:r>
      <w:r>
        <w:rPr>
          <w:spacing w:val="-14"/>
        </w:rPr>
        <w:t xml:space="preserve"> </w:t>
      </w:r>
      <w:r>
        <w:t>Службы</w:t>
      </w:r>
      <w:r>
        <w:rPr>
          <w:spacing w:val="-12"/>
        </w:rPr>
        <w:t xml:space="preserve"> </w:t>
      </w:r>
      <w:r>
        <w:t>или организации, в которой находится ребенок (в случае его помещения в организацию по месту проживания семьи).</w:t>
      </w:r>
    </w:p>
    <w:p w:rsidR="00B3338E" w:rsidRDefault="00B3338E" w:rsidP="00B3338E">
      <w:pPr>
        <w:pStyle w:val="a3"/>
        <w:spacing w:line="360" w:lineRule="auto"/>
        <w:ind w:right="141"/>
      </w:pPr>
      <w:r>
        <w:t>Разрабатывается индивидуальный план социального сопровождения семьи,</w:t>
      </w:r>
      <w:r>
        <w:rPr>
          <w:spacing w:val="-12"/>
        </w:rPr>
        <w:t xml:space="preserve"> </w:t>
      </w:r>
      <w:r>
        <w:t>который</w:t>
      </w:r>
      <w:r>
        <w:rPr>
          <w:spacing w:val="-12"/>
        </w:rPr>
        <w:t xml:space="preserve"> </w:t>
      </w:r>
      <w:r>
        <w:t>содержит</w:t>
      </w:r>
      <w:r>
        <w:rPr>
          <w:spacing w:val="-11"/>
        </w:rPr>
        <w:t xml:space="preserve"> </w:t>
      </w:r>
      <w:r>
        <w:t>комплекс</w:t>
      </w:r>
      <w:r>
        <w:rPr>
          <w:spacing w:val="-10"/>
        </w:rPr>
        <w:t xml:space="preserve"> </w:t>
      </w:r>
      <w:r>
        <w:t>мероприятий,</w:t>
      </w:r>
      <w:r>
        <w:rPr>
          <w:spacing w:val="-14"/>
        </w:rPr>
        <w:t xml:space="preserve"> </w:t>
      </w:r>
      <w:r>
        <w:t>направленных</w:t>
      </w:r>
      <w:r>
        <w:rPr>
          <w:spacing w:val="-11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преодоление трудной жизненной ситуации и укрепление семьи, организуемых органами и учреждениями системы профилактики, а также ответственных за исполнение.</w:t>
      </w:r>
    </w:p>
    <w:p w:rsidR="00B3338E" w:rsidRDefault="00F75B37" w:rsidP="00F75B37">
      <w:pPr>
        <w:pStyle w:val="a5"/>
        <w:tabs>
          <w:tab w:val="left" w:pos="1336"/>
        </w:tabs>
        <w:spacing w:before="1" w:line="360" w:lineRule="auto"/>
        <w:ind w:right="140" w:firstLine="0"/>
        <w:rPr>
          <w:sz w:val="28"/>
        </w:rPr>
      </w:pPr>
      <w:r>
        <w:rPr>
          <w:sz w:val="28"/>
        </w:rPr>
        <w:t xml:space="preserve">    2.5. </w:t>
      </w:r>
      <w:r w:rsidR="00B3338E" w:rsidRPr="00B3338E">
        <w:rPr>
          <w:sz w:val="28"/>
        </w:rPr>
        <w:t>Деятельность Куратора осуществляется во взаимодействии со специалистами органов и учреждений социальной защиты, образования, здравоохранения</w:t>
      </w:r>
      <w:r>
        <w:rPr>
          <w:sz w:val="28"/>
        </w:rPr>
        <w:t xml:space="preserve">, культуры, спорта, молодёжной политики, </w:t>
      </w:r>
      <w:bookmarkStart w:id="0" w:name="_GoBack"/>
      <w:bookmarkEnd w:id="0"/>
      <w:r w:rsidR="00B3338E" w:rsidRPr="00B3338E">
        <w:rPr>
          <w:sz w:val="28"/>
        </w:rPr>
        <w:t>опеки  и</w:t>
      </w:r>
      <w:r w:rsidR="00B3338E">
        <w:rPr>
          <w:sz w:val="28"/>
        </w:rPr>
        <w:t xml:space="preserve"> </w:t>
      </w:r>
      <w:r w:rsidR="00B3338E" w:rsidRPr="00B3338E">
        <w:rPr>
          <w:sz w:val="28"/>
        </w:rPr>
        <w:t>попечительства, внутренних дел, общественными и иными организациями, вовлечёнными в работу с семьями</w:t>
      </w:r>
      <w:r w:rsidR="00B3338E">
        <w:rPr>
          <w:sz w:val="28"/>
        </w:rPr>
        <w:t xml:space="preserve"> </w:t>
      </w:r>
      <w:r w:rsidR="00B3338E" w:rsidRPr="00B3338E">
        <w:rPr>
          <w:sz w:val="28"/>
        </w:rPr>
        <w:t>и детьми.</w:t>
      </w:r>
    </w:p>
    <w:p w:rsidR="00F75B37" w:rsidRPr="00B3338E" w:rsidRDefault="00F75B37" w:rsidP="00F75B37">
      <w:pPr>
        <w:pStyle w:val="a5"/>
        <w:tabs>
          <w:tab w:val="left" w:pos="1336"/>
        </w:tabs>
        <w:spacing w:before="1" w:line="360" w:lineRule="auto"/>
        <w:ind w:right="140" w:firstLine="0"/>
        <w:rPr>
          <w:sz w:val="28"/>
        </w:rPr>
      </w:pPr>
    </w:p>
    <w:p w:rsidR="00B3338E" w:rsidRDefault="00215050" w:rsidP="00215050">
      <w:pPr>
        <w:pStyle w:val="a5"/>
        <w:tabs>
          <w:tab w:val="left" w:pos="1336"/>
        </w:tabs>
        <w:spacing w:line="360" w:lineRule="auto"/>
        <w:ind w:left="11" w:right="147" w:firstLine="0"/>
        <w:rPr>
          <w:sz w:val="28"/>
        </w:rPr>
      </w:pPr>
      <w:r>
        <w:rPr>
          <w:sz w:val="28"/>
        </w:rPr>
        <w:lastRenderedPageBreak/>
        <w:t xml:space="preserve">   2.6. </w:t>
      </w:r>
      <w:r w:rsidR="00B3338E" w:rsidRPr="00B3338E">
        <w:rPr>
          <w:sz w:val="28"/>
        </w:rPr>
        <w:t>Куратор осуществляет выход в семью, устанавливает отношения сотрудничества, проводит углубленную диагностику семьи и анализ ресурсов семьи; совместно с семьей прорабатывает план работы.</w:t>
      </w:r>
    </w:p>
    <w:p w:rsidR="00215050" w:rsidRDefault="00215050" w:rsidP="00215050">
      <w:pPr>
        <w:pStyle w:val="a5"/>
        <w:tabs>
          <w:tab w:val="left" w:pos="1336"/>
        </w:tabs>
        <w:spacing w:line="360" w:lineRule="auto"/>
        <w:ind w:right="146" w:firstLine="0"/>
        <w:rPr>
          <w:sz w:val="28"/>
        </w:rPr>
      </w:pPr>
      <w:r>
        <w:rPr>
          <w:sz w:val="28"/>
        </w:rPr>
        <w:t xml:space="preserve">  2.7.</w:t>
      </w:r>
      <w:r w:rsidRPr="00215050">
        <w:rPr>
          <w:sz w:val="28"/>
        </w:rPr>
        <w:t xml:space="preserve"> </w:t>
      </w:r>
      <w:r>
        <w:rPr>
          <w:sz w:val="28"/>
        </w:rPr>
        <w:t>Куратор осуществляет сбор и анализ информации от организаций, участвующих в исполнении плана, проводит оценку эффективности процесса реабилитации семьи, представляет промежуточные результаты на заседаниях рабочей группы не реже 1 раза в месяц.</w:t>
      </w:r>
    </w:p>
    <w:p w:rsidR="00215050" w:rsidRDefault="00215050" w:rsidP="00215050">
      <w:pPr>
        <w:pStyle w:val="a5"/>
        <w:tabs>
          <w:tab w:val="left" w:pos="1336"/>
        </w:tabs>
        <w:spacing w:line="360" w:lineRule="auto"/>
        <w:ind w:right="142" w:firstLine="0"/>
        <w:rPr>
          <w:spacing w:val="-2"/>
          <w:sz w:val="28"/>
        </w:rPr>
      </w:pPr>
      <w:r>
        <w:rPr>
          <w:sz w:val="28"/>
        </w:rPr>
        <w:t xml:space="preserve">2.8. Случай считается закрытым при появлении положительной динамики изменений в поведении ребёнка/членов семьи/близкого окружения, стабилизации взаимоотношений между ее членами, восстановлении способности семьи самостоятельно преодолевать возникающие трудности и </w:t>
      </w:r>
      <w:r>
        <w:rPr>
          <w:spacing w:val="-2"/>
          <w:sz w:val="28"/>
        </w:rPr>
        <w:t>проблемы.</w:t>
      </w:r>
    </w:p>
    <w:p w:rsidR="00215050" w:rsidRDefault="00215050" w:rsidP="00215050">
      <w:pPr>
        <w:pStyle w:val="a5"/>
        <w:tabs>
          <w:tab w:val="left" w:pos="1336"/>
        </w:tabs>
        <w:spacing w:line="360" w:lineRule="auto"/>
        <w:ind w:right="148" w:firstLine="0"/>
        <w:rPr>
          <w:sz w:val="28"/>
        </w:rPr>
      </w:pPr>
      <w:r>
        <w:rPr>
          <w:spacing w:val="-2"/>
          <w:sz w:val="28"/>
        </w:rPr>
        <w:t xml:space="preserve">2.9. </w:t>
      </w:r>
      <w:r>
        <w:rPr>
          <w:sz w:val="28"/>
        </w:rPr>
        <w:t>Информация о закрытии случая передается в органы системы профилактики безнадзорности и правонарушений несовершеннолетних.</w:t>
      </w:r>
    </w:p>
    <w:p w:rsidR="00215050" w:rsidRDefault="00215050" w:rsidP="00215050">
      <w:pPr>
        <w:pStyle w:val="a5"/>
        <w:tabs>
          <w:tab w:val="left" w:pos="1476"/>
        </w:tabs>
        <w:spacing w:line="360" w:lineRule="auto"/>
        <w:ind w:right="140" w:firstLine="0"/>
        <w:rPr>
          <w:sz w:val="28"/>
        </w:rPr>
      </w:pPr>
      <w:r>
        <w:rPr>
          <w:sz w:val="28"/>
        </w:rPr>
        <w:t xml:space="preserve">2.10. В случае отсутствия положительной динамики в семье и невозможности возвращения ребенка в кровную семью органами опеки и попечительства проводится работа по установлению статуса ребенка, оставшегося без попечения родителей, в установленном законодательством </w:t>
      </w:r>
      <w:r>
        <w:rPr>
          <w:spacing w:val="-2"/>
          <w:sz w:val="28"/>
        </w:rPr>
        <w:t>порядке.</w:t>
      </w:r>
    </w:p>
    <w:p w:rsidR="00215050" w:rsidRDefault="00215050" w:rsidP="00215050">
      <w:pPr>
        <w:pStyle w:val="a5"/>
        <w:tabs>
          <w:tab w:val="left" w:pos="1336"/>
        </w:tabs>
        <w:spacing w:line="360" w:lineRule="auto"/>
        <w:ind w:right="148" w:firstLine="0"/>
        <w:rPr>
          <w:sz w:val="28"/>
        </w:rPr>
      </w:pPr>
    </w:p>
    <w:p w:rsidR="00215050" w:rsidRDefault="00215050" w:rsidP="00215050">
      <w:pPr>
        <w:pStyle w:val="a5"/>
        <w:tabs>
          <w:tab w:val="left" w:pos="1336"/>
        </w:tabs>
        <w:spacing w:line="360" w:lineRule="auto"/>
        <w:ind w:right="142" w:firstLine="0"/>
        <w:rPr>
          <w:sz w:val="28"/>
        </w:rPr>
      </w:pPr>
    </w:p>
    <w:p w:rsidR="00215050" w:rsidRDefault="00215050" w:rsidP="00215050">
      <w:pPr>
        <w:pStyle w:val="a5"/>
        <w:tabs>
          <w:tab w:val="left" w:pos="1336"/>
        </w:tabs>
        <w:spacing w:line="360" w:lineRule="auto"/>
        <w:ind w:right="146" w:firstLine="0"/>
        <w:rPr>
          <w:sz w:val="28"/>
        </w:rPr>
      </w:pPr>
    </w:p>
    <w:p w:rsidR="00215050" w:rsidRPr="00215050" w:rsidRDefault="00215050" w:rsidP="00215050">
      <w:pPr>
        <w:tabs>
          <w:tab w:val="left" w:pos="1336"/>
        </w:tabs>
        <w:spacing w:line="360" w:lineRule="auto"/>
        <w:ind w:right="147"/>
        <w:rPr>
          <w:sz w:val="28"/>
        </w:rPr>
      </w:pPr>
    </w:p>
    <w:p w:rsidR="00B3338E" w:rsidRPr="00215050" w:rsidRDefault="00B3338E" w:rsidP="00215050">
      <w:pPr>
        <w:tabs>
          <w:tab w:val="left" w:pos="1336"/>
        </w:tabs>
        <w:spacing w:before="1" w:line="360" w:lineRule="auto"/>
        <w:ind w:right="140"/>
        <w:rPr>
          <w:sz w:val="28"/>
        </w:rPr>
      </w:pPr>
    </w:p>
    <w:p w:rsidR="00B3338E" w:rsidRDefault="00B3338E" w:rsidP="00B3338E">
      <w:pPr>
        <w:pStyle w:val="a3"/>
        <w:spacing w:line="360" w:lineRule="auto"/>
        <w:ind w:right="142"/>
      </w:pPr>
    </w:p>
    <w:p w:rsidR="002E441D" w:rsidRDefault="002E441D" w:rsidP="002E441D">
      <w:pPr>
        <w:pStyle w:val="a5"/>
        <w:spacing w:line="362" w:lineRule="auto"/>
        <w:rPr>
          <w:sz w:val="28"/>
        </w:rPr>
      </w:pPr>
    </w:p>
    <w:p w:rsidR="002E441D" w:rsidRDefault="002E441D" w:rsidP="002E441D">
      <w:pPr>
        <w:pStyle w:val="a5"/>
        <w:spacing w:line="362" w:lineRule="auto"/>
        <w:rPr>
          <w:sz w:val="28"/>
        </w:rPr>
        <w:sectPr w:rsidR="002E441D">
          <w:pgSz w:w="11920" w:h="16850"/>
          <w:pgMar w:top="940" w:right="708" w:bottom="280" w:left="1275" w:header="720" w:footer="720" w:gutter="0"/>
          <w:cols w:space="720"/>
        </w:sectPr>
      </w:pPr>
    </w:p>
    <w:p w:rsidR="00855B74" w:rsidRDefault="00855B74"/>
    <w:p w:rsidR="002E441D" w:rsidRDefault="002E441D"/>
    <w:sectPr w:rsidR="002E4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A65FB"/>
    <w:multiLevelType w:val="hybridMultilevel"/>
    <w:tmpl w:val="226A8C1E"/>
    <w:lvl w:ilvl="0" w:tplc="F5068F6E">
      <w:numFmt w:val="bullet"/>
      <w:lvlText w:val="-"/>
      <w:lvlJc w:val="left"/>
      <w:pPr>
        <w:ind w:left="14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51C4776">
      <w:numFmt w:val="bullet"/>
      <w:lvlText w:val="•"/>
      <w:lvlJc w:val="left"/>
      <w:pPr>
        <w:ind w:left="1118" w:hanging="164"/>
      </w:pPr>
      <w:rPr>
        <w:rFonts w:hint="default"/>
        <w:lang w:val="ru-RU" w:eastAsia="en-US" w:bidi="ar-SA"/>
      </w:rPr>
    </w:lvl>
    <w:lvl w:ilvl="2" w:tplc="E2626EA6">
      <w:numFmt w:val="bullet"/>
      <w:lvlText w:val="•"/>
      <w:lvlJc w:val="left"/>
      <w:pPr>
        <w:ind w:left="2097" w:hanging="164"/>
      </w:pPr>
      <w:rPr>
        <w:rFonts w:hint="default"/>
        <w:lang w:val="ru-RU" w:eastAsia="en-US" w:bidi="ar-SA"/>
      </w:rPr>
    </w:lvl>
    <w:lvl w:ilvl="3" w:tplc="4E50D77C">
      <w:numFmt w:val="bullet"/>
      <w:lvlText w:val="•"/>
      <w:lvlJc w:val="left"/>
      <w:pPr>
        <w:ind w:left="3076" w:hanging="164"/>
      </w:pPr>
      <w:rPr>
        <w:rFonts w:hint="default"/>
        <w:lang w:val="ru-RU" w:eastAsia="en-US" w:bidi="ar-SA"/>
      </w:rPr>
    </w:lvl>
    <w:lvl w:ilvl="4" w:tplc="613CA024">
      <w:numFmt w:val="bullet"/>
      <w:lvlText w:val="•"/>
      <w:lvlJc w:val="left"/>
      <w:pPr>
        <w:ind w:left="4055" w:hanging="164"/>
      </w:pPr>
      <w:rPr>
        <w:rFonts w:hint="default"/>
        <w:lang w:val="ru-RU" w:eastAsia="en-US" w:bidi="ar-SA"/>
      </w:rPr>
    </w:lvl>
    <w:lvl w:ilvl="5" w:tplc="2DCE8FBC">
      <w:numFmt w:val="bullet"/>
      <w:lvlText w:val="•"/>
      <w:lvlJc w:val="left"/>
      <w:pPr>
        <w:ind w:left="5034" w:hanging="164"/>
      </w:pPr>
      <w:rPr>
        <w:rFonts w:hint="default"/>
        <w:lang w:val="ru-RU" w:eastAsia="en-US" w:bidi="ar-SA"/>
      </w:rPr>
    </w:lvl>
    <w:lvl w:ilvl="6" w:tplc="AF7A6C00">
      <w:numFmt w:val="bullet"/>
      <w:lvlText w:val="•"/>
      <w:lvlJc w:val="left"/>
      <w:pPr>
        <w:ind w:left="6012" w:hanging="164"/>
      </w:pPr>
      <w:rPr>
        <w:rFonts w:hint="default"/>
        <w:lang w:val="ru-RU" w:eastAsia="en-US" w:bidi="ar-SA"/>
      </w:rPr>
    </w:lvl>
    <w:lvl w:ilvl="7" w:tplc="A9A82226">
      <w:numFmt w:val="bullet"/>
      <w:lvlText w:val="•"/>
      <w:lvlJc w:val="left"/>
      <w:pPr>
        <w:ind w:left="6991" w:hanging="164"/>
      </w:pPr>
      <w:rPr>
        <w:rFonts w:hint="default"/>
        <w:lang w:val="ru-RU" w:eastAsia="en-US" w:bidi="ar-SA"/>
      </w:rPr>
    </w:lvl>
    <w:lvl w:ilvl="8" w:tplc="748CB91E">
      <w:numFmt w:val="bullet"/>
      <w:lvlText w:val="•"/>
      <w:lvlJc w:val="left"/>
      <w:pPr>
        <w:ind w:left="7970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0EAF79D7"/>
    <w:multiLevelType w:val="multilevel"/>
    <w:tmpl w:val="87B6E2B2"/>
    <w:lvl w:ilvl="0">
      <w:start w:val="2"/>
      <w:numFmt w:val="decimal"/>
      <w:lvlText w:val="%1"/>
      <w:lvlJc w:val="left"/>
      <w:pPr>
        <w:ind w:left="141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97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4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1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0" w:hanging="490"/>
      </w:pPr>
      <w:rPr>
        <w:rFonts w:hint="default"/>
        <w:lang w:val="ru-RU" w:eastAsia="en-US" w:bidi="ar-SA"/>
      </w:rPr>
    </w:lvl>
  </w:abstractNum>
  <w:abstractNum w:abstractNumId="2" w15:restartNumberingAfterBreak="0">
    <w:nsid w:val="14F525FA"/>
    <w:multiLevelType w:val="hybridMultilevel"/>
    <w:tmpl w:val="37E6D4F6"/>
    <w:lvl w:ilvl="0" w:tplc="924E2872">
      <w:start w:val="1"/>
      <w:numFmt w:val="upperRoman"/>
      <w:lvlText w:val="%1."/>
      <w:lvlJc w:val="left"/>
      <w:pPr>
        <w:ind w:left="3511" w:hanging="2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C02B56C">
      <w:numFmt w:val="bullet"/>
      <w:lvlText w:val="•"/>
      <w:lvlJc w:val="left"/>
      <w:pPr>
        <w:ind w:left="4160" w:hanging="248"/>
      </w:pPr>
      <w:rPr>
        <w:rFonts w:hint="default"/>
        <w:lang w:val="ru-RU" w:eastAsia="en-US" w:bidi="ar-SA"/>
      </w:rPr>
    </w:lvl>
    <w:lvl w:ilvl="2" w:tplc="928EF4DA">
      <w:numFmt w:val="bullet"/>
      <w:lvlText w:val="•"/>
      <w:lvlJc w:val="left"/>
      <w:pPr>
        <w:ind w:left="4801" w:hanging="248"/>
      </w:pPr>
      <w:rPr>
        <w:rFonts w:hint="default"/>
        <w:lang w:val="ru-RU" w:eastAsia="en-US" w:bidi="ar-SA"/>
      </w:rPr>
    </w:lvl>
    <w:lvl w:ilvl="3" w:tplc="0F00CA48">
      <w:numFmt w:val="bullet"/>
      <w:lvlText w:val="•"/>
      <w:lvlJc w:val="left"/>
      <w:pPr>
        <w:ind w:left="5442" w:hanging="248"/>
      </w:pPr>
      <w:rPr>
        <w:rFonts w:hint="default"/>
        <w:lang w:val="ru-RU" w:eastAsia="en-US" w:bidi="ar-SA"/>
      </w:rPr>
    </w:lvl>
    <w:lvl w:ilvl="4" w:tplc="C9AA0064">
      <w:numFmt w:val="bullet"/>
      <w:lvlText w:val="•"/>
      <w:lvlJc w:val="left"/>
      <w:pPr>
        <w:ind w:left="6083" w:hanging="248"/>
      </w:pPr>
      <w:rPr>
        <w:rFonts w:hint="default"/>
        <w:lang w:val="ru-RU" w:eastAsia="en-US" w:bidi="ar-SA"/>
      </w:rPr>
    </w:lvl>
    <w:lvl w:ilvl="5" w:tplc="46BC1BD6">
      <w:numFmt w:val="bullet"/>
      <w:lvlText w:val="•"/>
      <w:lvlJc w:val="left"/>
      <w:pPr>
        <w:ind w:left="6724" w:hanging="248"/>
      </w:pPr>
      <w:rPr>
        <w:rFonts w:hint="default"/>
        <w:lang w:val="ru-RU" w:eastAsia="en-US" w:bidi="ar-SA"/>
      </w:rPr>
    </w:lvl>
    <w:lvl w:ilvl="6" w:tplc="37C2544A">
      <w:numFmt w:val="bullet"/>
      <w:lvlText w:val="•"/>
      <w:lvlJc w:val="left"/>
      <w:pPr>
        <w:ind w:left="7364" w:hanging="248"/>
      </w:pPr>
      <w:rPr>
        <w:rFonts w:hint="default"/>
        <w:lang w:val="ru-RU" w:eastAsia="en-US" w:bidi="ar-SA"/>
      </w:rPr>
    </w:lvl>
    <w:lvl w:ilvl="7" w:tplc="0A083ED4">
      <w:numFmt w:val="bullet"/>
      <w:lvlText w:val="•"/>
      <w:lvlJc w:val="left"/>
      <w:pPr>
        <w:ind w:left="8005" w:hanging="248"/>
      </w:pPr>
      <w:rPr>
        <w:rFonts w:hint="default"/>
        <w:lang w:val="ru-RU" w:eastAsia="en-US" w:bidi="ar-SA"/>
      </w:rPr>
    </w:lvl>
    <w:lvl w:ilvl="8" w:tplc="D5D4B6A8">
      <w:numFmt w:val="bullet"/>
      <w:lvlText w:val="•"/>
      <w:lvlJc w:val="left"/>
      <w:pPr>
        <w:ind w:left="8646" w:hanging="248"/>
      </w:pPr>
      <w:rPr>
        <w:rFonts w:hint="default"/>
        <w:lang w:val="ru-RU" w:eastAsia="en-US" w:bidi="ar-SA"/>
      </w:rPr>
    </w:lvl>
  </w:abstractNum>
  <w:abstractNum w:abstractNumId="3" w15:restartNumberingAfterBreak="0">
    <w:nsid w:val="3640051B"/>
    <w:multiLevelType w:val="multilevel"/>
    <w:tmpl w:val="3E62AC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64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632" w:hanging="2160"/>
      </w:pPr>
      <w:rPr>
        <w:rFonts w:hint="default"/>
      </w:rPr>
    </w:lvl>
  </w:abstractNum>
  <w:abstractNum w:abstractNumId="4" w15:restartNumberingAfterBreak="0">
    <w:nsid w:val="37BC615D"/>
    <w:multiLevelType w:val="multilevel"/>
    <w:tmpl w:val="87B6E2B2"/>
    <w:lvl w:ilvl="0">
      <w:start w:val="2"/>
      <w:numFmt w:val="decimal"/>
      <w:lvlText w:val="%1"/>
      <w:lvlJc w:val="left"/>
      <w:pPr>
        <w:ind w:left="141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97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4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1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0" w:hanging="490"/>
      </w:pPr>
      <w:rPr>
        <w:rFonts w:hint="default"/>
        <w:lang w:val="ru-RU" w:eastAsia="en-US" w:bidi="ar-SA"/>
      </w:rPr>
    </w:lvl>
  </w:abstractNum>
  <w:abstractNum w:abstractNumId="5" w15:restartNumberingAfterBreak="0">
    <w:nsid w:val="556C52FC"/>
    <w:multiLevelType w:val="multilevel"/>
    <w:tmpl w:val="87B6E2B2"/>
    <w:lvl w:ilvl="0">
      <w:start w:val="2"/>
      <w:numFmt w:val="decimal"/>
      <w:lvlText w:val="%1"/>
      <w:lvlJc w:val="left"/>
      <w:pPr>
        <w:ind w:left="141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97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4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1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0" w:hanging="490"/>
      </w:pPr>
      <w:rPr>
        <w:rFonts w:hint="default"/>
        <w:lang w:val="ru-RU" w:eastAsia="en-US" w:bidi="ar-SA"/>
      </w:rPr>
    </w:lvl>
  </w:abstractNum>
  <w:abstractNum w:abstractNumId="6" w15:restartNumberingAfterBreak="0">
    <w:nsid w:val="5EB22F9F"/>
    <w:multiLevelType w:val="multilevel"/>
    <w:tmpl w:val="87B6E2B2"/>
    <w:lvl w:ilvl="0">
      <w:start w:val="2"/>
      <w:numFmt w:val="decimal"/>
      <w:lvlText w:val="%1"/>
      <w:lvlJc w:val="left"/>
      <w:pPr>
        <w:ind w:left="141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97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4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1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0" w:hanging="490"/>
      </w:pPr>
      <w:rPr>
        <w:rFonts w:hint="default"/>
        <w:lang w:val="ru-RU" w:eastAsia="en-US" w:bidi="ar-SA"/>
      </w:rPr>
    </w:lvl>
  </w:abstractNum>
  <w:abstractNum w:abstractNumId="7" w15:restartNumberingAfterBreak="0">
    <w:nsid w:val="65430326"/>
    <w:multiLevelType w:val="multilevel"/>
    <w:tmpl w:val="87B6E2B2"/>
    <w:lvl w:ilvl="0">
      <w:start w:val="2"/>
      <w:numFmt w:val="decimal"/>
      <w:lvlText w:val="%1"/>
      <w:lvlJc w:val="left"/>
      <w:pPr>
        <w:ind w:left="141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97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4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1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0" w:hanging="490"/>
      </w:pPr>
      <w:rPr>
        <w:rFonts w:hint="default"/>
        <w:lang w:val="ru-RU" w:eastAsia="en-US" w:bidi="ar-SA"/>
      </w:rPr>
    </w:lvl>
  </w:abstractNum>
  <w:abstractNum w:abstractNumId="8" w15:restartNumberingAfterBreak="0">
    <w:nsid w:val="671554AD"/>
    <w:multiLevelType w:val="multilevel"/>
    <w:tmpl w:val="87B6E2B2"/>
    <w:lvl w:ilvl="0">
      <w:start w:val="2"/>
      <w:numFmt w:val="decimal"/>
      <w:lvlText w:val="%1"/>
      <w:lvlJc w:val="left"/>
      <w:pPr>
        <w:ind w:left="141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97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4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1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0" w:hanging="49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890"/>
    <w:rsid w:val="00215050"/>
    <w:rsid w:val="002E441D"/>
    <w:rsid w:val="003878C6"/>
    <w:rsid w:val="00855B74"/>
    <w:rsid w:val="009A0890"/>
    <w:rsid w:val="00B3338E"/>
    <w:rsid w:val="00F7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22F21"/>
  <w15:chartTrackingRefBased/>
  <w15:docId w15:val="{F3583A34-E20B-4EE0-97E9-34F886A03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878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878C6"/>
    <w:pPr>
      <w:ind w:left="141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878C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E441D"/>
    <w:pPr>
      <w:ind w:left="141" w:firstLine="707"/>
      <w:jc w:val="both"/>
    </w:pPr>
  </w:style>
  <w:style w:type="table" w:customStyle="1" w:styleId="TableNormal">
    <w:name w:val="Table Normal"/>
    <w:uiPriority w:val="2"/>
    <w:semiHidden/>
    <w:unhideWhenUsed/>
    <w:qFormat/>
    <w:rsid w:val="002E44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2025-10-20T10:09:00Z</dcterms:created>
  <dcterms:modified xsi:type="dcterms:W3CDTF">2025-10-20T11:19:00Z</dcterms:modified>
</cp:coreProperties>
</file>